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08" w:rsidRDefault="00A32D08" w:rsidP="00A32D08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Schulexternes Fortbildungsangebot für Lehrkräfte der Abschlussstufe an Förderschulen mit dem Förderschwerpunkt Körperliche und motorische Entwicklung</w:t>
      </w:r>
    </w:p>
    <w:p w:rsidR="00A32D08" w:rsidRPr="00A32D08" w:rsidRDefault="00A32D08" w:rsidP="00A32D08">
      <w:pPr>
        <w:rPr>
          <w:rFonts w:cstheme="minorHAnsi"/>
          <w:sz w:val="24"/>
          <w:szCs w:val="24"/>
        </w:rPr>
      </w:pPr>
    </w:p>
    <w:p w:rsidR="00A32D08" w:rsidRPr="00A32D08" w:rsidRDefault="00A32D08" w:rsidP="00A32D08">
      <w:pPr>
        <w:rPr>
          <w:rFonts w:cstheme="minorHAnsi"/>
          <w:sz w:val="24"/>
          <w:szCs w:val="24"/>
        </w:rPr>
      </w:pPr>
    </w:p>
    <w:p w:rsidR="00156E43" w:rsidRPr="00A32D08" w:rsidRDefault="00156E43" w:rsidP="00156E43">
      <w:pPr>
        <w:jc w:val="center"/>
        <w:rPr>
          <w:rFonts w:cstheme="minorHAnsi"/>
          <w:b/>
          <w:sz w:val="24"/>
          <w:szCs w:val="24"/>
        </w:rPr>
      </w:pPr>
      <w:r w:rsidRPr="00A32D08">
        <w:rPr>
          <w:rFonts w:cstheme="minorHAnsi"/>
          <w:b/>
          <w:sz w:val="24"/>
          <w:szCs w:val="24"/>
        </w:rPr>
        <w:t>Protokoll der Fortbildung am 27.11.2018 von 13.00 bis 16.00 Uhr in Essen</w:t>
      </w:r>
    </w:p>
    <w:p w:rsidR="00156E43" w:rsidRPr="00A32D08" w:rsidRDefault="00156E43">
      <w:pPr>
        <w:rPr>
          <w:rFonts w:cstheme="minorHAnsi"/>
          <w:sz w:val="24"/>
          <w:szCs w:val="24"/>
        </w:rPr>
      </w:pPr>
    </w:p>
    <w:p w:rsidR="00D711F0" w:rsidRPr="00A32D08" w:rsidRDefault="00A3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Tagest</w:t>
      </w:r>
      <w:r w:rsidR="00156E43" w:rsidRPr="00A32D08">
        <w:rPr>
          <w:rFonts w:cstheme="minorHAnsi"/>
          <w:sz w:val="24"/>
          <w:szCs w:val="24"/>
        </w:rPr>
        <w:t xml:space="preserve">hema: </w:t>
      </w:r>
    </w:p>
    <w:p w:rsidR="00D711F0" w:rsidRPr="00A32D08" w:rsidRDefault="008F48A4">
      <w:pPr>
        <w:rPr>
          <w:rFonts w:cstheme="minorHAnsi"/>
          <w:b/>
          <w:sz w:val="24"/>
          <w:szCs w:val="24"/>
        </w:rPr>
      </w:pPr>
      <w:r w:rsidRPr="00A32D08">
        <w:rPr>
          <w:rFonts w:cstheme="minorHAnsi"/>
          <w:b/>
          <w:sz w:val="24"/>
          <w:szCs w:val="24"/>
        </w:rPr>
        <w:t xml:space="preserve">Förderung von Schülerinnen und Schülern mit umfangreichen Behinderungen </w:t>
      </w:r>
    </w:p>
    <w:p w:rsidR="00F21A2D" w:rsidRPr="00A32D08" w:rsidRDefault="00F21A2D">
      <w:pPr>
        <w:rPr>
          <w:rFonts w:cstheme="minorHAnsi"/>
          <w:b/>
          <w:sz w:val="24"/>
          <w:szCs w:val="24"/>
          <w:u w:val="single"/>
        </w:rPr>
      </w:pPr>
    </w:p>
    <w:p w:rsidR="00682F66" w:rsidRPr="00A32D08" w:rsidRDefault="00682F66">
      <w:pPr>
        <w:rPr>
          <w:rFonts w:cstheme="minorHAnsi"/>
          <w:b/>
          <w:sz w:val="24"/>
          <w:szCs w:val="24"/>
          <w:u w:val="single"/>
        </w:rPr>
      </w:pPr>
    </w:p>
    <w:p w:rsidR="00156E43" w:rsidRPr="00A32D08" w:rsidRDefault="00156E43" w:rsidP="00156E43">
      <w:pPr>
        <w:pStyle w:val="Listenabsatz"/>
        <w:numPr>
          <w:ilvl w:val="0"/>
          <w:numId w:val="10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A32D08">
        <w:rPr>
          <w:rFonts w:cstheme="minorHAnsi"/>
          <w:b/>
          <w:sz w:val="24"/>
          <w:szCs w:val="24"/>
          <w:u w:val="single"/>
        </w:rPr>
        <w:t>Berufsorientierungscurricula</w:t>
      </w:r>
    </w:p>
    <w:p w:rsidR="00156E43" w:rsidRPr="00A32D08" w:rsidRDefault="00156E43" w:rsidP="00156E43">
      <w:pPr>
        <w:rPr>
          <w:rFonts w:cstheme="minorHAnsi"/>
          <w:b/>
          <w:sz w:val="24"/>
          <w:szCs w:val="24"/>
          <w:u w:val="single"/>
        </w:rPr>
      </w:pPr>
    </w:p>
    <w:p w:rsidR="00156E43" w:rsidRPr="00A32D08" w:rsidRDefault="00156E43" w:rsidP="00156E43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In der Weiterarbeit zum gemeinsamen </w:t>
      </w:r>
      <w:proofErr w:type="spellStart"/>
      <w:r w:rsidR="009B31C9">
        <w:rPr>
          <w:rFonts w:cstheme="minorHAnsi"/>
          <w:sz w:val="24"/>
          <w:szCs w:val="24"/>
        </w:rPr>
        <w:t>Fortbildungs</w:t>
      </w:r>
      <w:r w:rsidRPr="00A32D08">
        <w:rPr>
          <w:rFonts w:cstheme="minorHAnsi"/>
          <w:sz w:val="24"/>
          <w:szCs w:val="24"/>
        </w:rPr>
        <w:t>stag</w:t>
      </w:r>
      <w:proofErr w:type="spellEnd"/>
      <w:r w:rsidRPr="00A32D08">
        <w:rPr>
          <w:rFonts w:cstheme="minorHAnsi"/>
          <w:sz w:val="24"/>
          <w:szCs w:val="24"/>
        </w:rPr>
        <w:t xml:space="preserve"> am 5. Juni 2018 haben die einzelnen Sch</w:t>
      </w:r>
      <w:r w:rsidRPr="00A32D08">
        <w:rPr>
          <w:rFonts w:cstheme="minorHAnsi"/>
          <w:sz w:val="24"/>
          <w:szCs w:val="24"/>
        </w:rPr>
        <w:t>u</w:t>
      </w:r>
      <w:r w:rsidRPr="00A32D08">
        <w:rPr>
          <w:rFonts w:cstheme="minorHAnsi"/>
          <w:sz w:val="24"/>
          <w:szCs w:val="24"/>
        </w:rPr>
        <w:t xml:space="preserve">len intensiv </w:t>
      </w:r>
      <w:r w:rsidR="00A32D08">
        <w:rPr>
          <w:rFonts w:cstheme="minorHAnsi"/>
          <w:sz w:val="24"/>
          <w:szCs w:val="24"/>
        </w:rPr>
        <w:t>die</w:t>
      </w:r>
      <w:r w:rsidRPr="00A32D08">
        <w:rPr>
          <w:rFonts w:cstheme="minorHAnsi"/>
          <w:sz w:val="24"/>
          <w:szCs w:val="24"/>
        </w:rPr>
        <w:t xml:space="preserve"> Fertigstellung der Curricula </w:t>
      </w:r>
      <w:r w:rsidR="00A32D08">
        <w:rPr>
          <w:rFonts w:cstheme="minorHAnsi"/>
          <w:sz w:val="24"/>
          <w:szCs w:val="24"/>
        </w:rPr>
        <w:t>vorange</w:t>
      </w:r>
      <w:r w:rsidR="009B31C9">
        <w:rPr>
          <w:rFonts w:cstheme="minorHAnsi"/>
          <w:sz w:val="24"/>
          <w:szCs w:val="24"/>
        </w:rPr>
        <w:t>bracht</w:t>
      </w:r>
      <w:r w:rsidR="00A32D08">
        <w:rPr>
          <w:rFonts w:cstheme="minorHAnsi"/>
          <w:sz w:val="24"/>
          <w:szCs w:val="24"/>
        </w:rPr>
        <w:t>.</w:t>
      </w:r>
      <w:r w:rsidRPr="00A32D08">
        <w:rPr>
          <w:rFonts w:cstheme="minorHAnsi"/>
          <w:sz w:val="24"/>
          <w:szCs w:val="24"/>
        </w:rPr>
        <w:t xml:space="preserve"> In der Form orientieren sich die Konze</w:t>
      </w:r>
      <w:r w:rsidRPr="00A32D08">
        <w:rPr>
          <w:rFonts w:cstheme="minorHAnsi"/>
          <w:sz w:val="24"/>
          <w:szCs w:val="24"/>
        </w:rPr>
        <w:t>p</w:t>
      </w:r>
      <w:r w:rsidRPr="00A32D08">
        <w:rPr>
          <w:rFonts w:cstheme="minorHAnsi"/>
          <w:sz w:val="24"/>
          <w:szCs w:val="24"/>
        </w:rPr>
        <w:t xml:space="preserve">te unterschiedlich stark am vorgegebenen </w:t>
      </w:r>
      <w:r w:rsidR="00682F66" w:rsidRPr="00A32D08">
        <w:rPr>
          <w:rFonts w:cstheme="minorHAnsi"/>
          <w:sz w:val="24"/>
          <w:szCs w:val="24"/>
        </w:rPr>
        <w:t xml:space="preserve">Raster der Bezirksregierung, bilden jedoch alle die dort vorgegebenen </w:t>
      </w:r>
      <w:r w:rsidR="009B31C9">
        <w:rPr>
          <w:rFonts w:cstheme="minorHAnsi"/>
          <w:sz w:val="24"/>
          <w:szCs w:val="24"/>
        </w:rPr>
        <w:t xml:space="preserve">zentralen </w:t>
      </w:r>
      <w:r w:rsidR="00682F66" w:rsidRPr="00A32D08">
        <w:rPr>
          <w:rFonts w:cstheme="minorHAnsi"/>
          <w:sz w:val="24"/>
          <w:szCs w:val="24"/>
        </w:rPr>
        <w:t>Aspekte ab. Einigkeit bestand darin, dass die Curricula jeweils die umfan</w:t>
      </w:r>
      <w:r w:rsidR="00682F66" w:rsidRPr="00A32D08">
        <w:rPr>
          <w:rFonts w:cstheme="minorHAnsi"/>
          <w:sz w:val="24"/>
          <w:szCs w:val="24"/>
        </w:rPr>
        <w:t>g</w:t>
      </w:r>
      <w:r w:rsidR="00682F66" w:rsidRPr="00A32D08">
        <w:rPr>
          <w:rFonts w:cstheme="minorHAnsi"/>
          <w:sz w:val="24"/>
          <w:szCs w:val="24"/>
        </w:rPr>
        <w:t xml:space="preserve">reiche geleistete Arbeit wiederspiegeln, bisherige Konzeptionen integrieren und für die Nutzung in der eigenen Schule handhabbar sein sollen. </w:t>
      </w:r>
    </w:p>
    <w:p w:rsidR="00682F66" w:rsidRPr="00A32D08" w:rsidRDefault="00682F66" w:rsidP="00156E43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Es wurde vereinbart, </w:t>
      </w:r>
      <w:r w:rsidR="005E4297" w:rsidRPr="00A32D08">
        <w:rPr>
          <w:rFonts w:cstheme="minorHAnsi"/>
          <w:sz w:val="24"/>
          <w:szCs w:val="24"/>
        </w:rPr>
        <w:t>fertige Curricula über</w:t>
      </w:r>
      <w:r w:rsidR="009B31C9">
        <w:rPr>
          <w:rFonts w:cstheme="minorHAnsi"/>
          <w:sz w:val="24"/>
          <w:szCs w:val="24"/>
        </w:rPr>
        <w:t xml:space="preserve"> die</w:t>
      </w:r>
      <w:r w:rsidR="005E4297" w:rsidRPr="00A32D08">
        <w:rPr>
          <w:rFonts w:cstheme="minorHAnsi"/>
          <w:sz w:val="24"/>
          <w:szCs w:val="24"/>
        </w:rPr>
        <w:t xml:space="preserve"> gemeinsame Internetpräsenz fobi.moodletreff.de allen beteiligten Schulen zur Einsicht bereitzustellen. Dabei gestatten die Autoren jeweils Kollegen anderer Schulen, Einzelpassagen zu nutzen und in ihre Curricula einzuarbeiten. </w:t>
      </w:r>
    </w:p>
    <w:p w:rsidR="00EA0CD0" w:rsidRDefault="00EA0CD0">
      <w:pPr>
        <w:rPr>
          <w:rFonts w:cstheme="minorHAnsi"/>
          <w:sz w:val="24"/>
          <w:szCs w:val="24"/>
        </w:rPr>
      </w:pPr>
    </w:p>
    <w:p w:rsidR="00AA54B0" w:rsidRPr="00200C29" w:rsidRDefault="009B31C9">
      <w:pPr>
        <w:rPr>
          <w:rFonts w:cstheme="minorHAnsi"/>
          <w:color w:val="000000" w:themeColor="text1"/>
          <w:sz w:val="24"/>
          <w:szCs w:val="24"/>
        </w:rPr>
      </w:pPr>
      <w:r w:rsidRPr="00200C29">
        <w:rPr>
          <w:rFonts w:cstheme="minorHAnsi"/>
          <w:color w:val="000000" w:themeColor="text1"/>
          <w:sz w:val="24"/>
          <w:szCs w:val="24"/>
        </w:rPr>
        <w:t xml:space="preserve">Bei der Besprechung der Inhalte wurde über die Frage diskutiert, wer entscheidet, welcher Schüler an der Potenzialanalyse teilnimmt. Unter Hinweis auf die rechtliche Lage wurde </w:t>
      </w:r>
      <w:r w:rsidR="000E33D0" w:rsidRPr="00200C29">
        <w:rPr>
          <w:rFonts w:cstheme="minorHAnsi"/>
          <w:color w:val="000000" w:themeColor="text1"/>
          <w:sz w:val="24"/>
          <w:szCs w:val="24"/>
        </w:rPr>
        <w:t>festgestellt</w:t>
      </w:r>
      <w:r w:rsidRPr="00200C29">
        <w:rPr>
          <w:rFonts w:cstheme="minorHAnsi"/>
          <w:color w:val="000000" w:themeColor="text1"/>
          <w:sz w:val="24"/>
          <w:szCs w:val="24"/>
        </w:rPr>
        <w:t>, dass die Bezirksregierung die</w:t>
      </w:r>
      <w:r w:rsidR="00EA0CD0" w:rsidRPr="00200C29">
        <w:rPr>
          <w:rFonts w:cstheme="minorHAnsi"/>
          <w:color w:val="000000" w:themeColor="text1"/>
          <w:sz w:val="24"/>
          <w:szCs w:val="24"/>
        </w:rPr>
        <w:t xml:space="preserve"> Potentialanalyse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 als verpflichtendes Element des Berufsorient</w:t>
      </w:r>
      <w:r w:rsidR="000E33D0" w:rsidRPr="00200C29">
        <w:rPr>
          <w:rFonts w:cstheme="minorHAnsi"/>
          <w:color w:val="000000" w:themeColor="text1"/>
          <w:sz w:val="24"/>
          <w:szCs w:val="24"/>
        </w:rPr>
        <w:t>ier</w:t>
      </w:r>
      <w:r w:rsidRPr="00200C29">
        <w:rPr>
          <w:rFonts w:cstheme="minorHAnsi"/>
          <w:color w:val="000000" w:themeColor="text1"/>
          <w:sz w:val="24"/>
          <w:szCs w:val="24"/>
        </w:rPr>
        <w:t>ungspr</w:t>
      </w:r>
      <w:r w:rsidRPr="00200C29">
        <w:rPr>
          <w:rFonts w:cstheme="minorHAnsi"/>
          <w:color w:val="000000" w:themeColor="text1"/>
          <w:sz w:val="24"/>
          <w:szCs w:val="24"/>
        </w:rPr>
        <w:t>o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zesses </w:t>
      </w:r>
      <w:r w:rsidRPr="00200C29">
        <w:rPr>
          <w:rFonts w:cstheme="minorHAnsi"/>
          <w:b/>
          <w:color w:val="000000" w:themeColor="text1"/>
          <w:sz w:val="24"/>
          <w:szCs w:val="24"/>
        </w:rPr>
        <w:t>(</w:t>
      </w:r>
      <w:proofErr w:type="spellStart"/>
      <w:r w:rsidRPr="00200C29">
        <w:rPr>
          <w:rFonts w:cstheme="minorHAnsi"/>
          <w:b/>
          <w:color w:val="000000" w:themeColor="text1"/>
          <w:sz w:val="24"/>
          <w:szCs w:val="24"/>
        </w:rPr>
        <w:t>KAoA</w:t>
      </w:r>
      <w:proofErr w:type="spellEnd"/>
      <w:r w:rsidR="00AA54B0" w:rsidRPr="00200C29">
        <w:rPr>
          <w:rFonts w:cstheme="minorHAnsi"/>
          <w:b/>
          <w:color w:val="000000" w:themeColor="text1"/>
          <w:sz w:val="24"/>
          <w:szCs w:val="24"/>
        </w:rPr>
        <w:t>-STAR</w:t>
      </w:r>
      <w:r w:rsidRPr="00200C29">
        <w:rPr>
          <w:rFonts w:cstheme="minorHAnsi"/>
          <w:b/>
          <w:color w:val="000000" w:themeColor="text1"/>
          <w:sz w:val="24"/>
          <w:szCs w:val="24"/>
        </w:rPr>
        <w:t>)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 vorschreibt. </w:t>
      </w:r>
      <w:r w:rsidR="00200C29" w:rsidRPr="00200C29">
        <w:rPr>
          <w:rFonts w:cstheme="minorHAnsi"/>
          <w:color w:val="000000" w:themeColor="text1"/>
          <w:sz w:val="24"/>
          <w:szCs w:val="24"/>
        </w:rPr>
        <w:t>Dabei</w:t>
      </w:r>
      <w:r w:rsidR="00200C29" w:rsidRPr="00200C29">
        <w:rPr>
          <w:rFonts w:cstheme="minorHAnsi"/>
          <w:color w:val="000000" w:themeColor="text1"/>
          <w:sz w:val="24"/>
          <w:szCs w:val="24"/>
        </w:rPr>
        <w:t xml:space="preserve"> sollen die Potenziale erkannt oder bestätigt werden, die R</w:t>
      </w:r>
      <w:r w:rsidR="00200C29" w:rsidRPr="00200C29">
        <w:rPr>
          <w:rFonts w:cstheme="minorHAnsi"/>
          <w:color w:val="000000" w:themeColor="text1"/>
          <w:sz w:val="24"/>
          <w:szCs w:val="24"/>
        </w:rPr>
        <w:t>e</w:t>
      </w:r>
      <w:r w:rsidR="00200C29" w:rsidRPr="00200C29">
        <w:rPr>
          <w:rFonts w:cstheme="minorHAnsi"/>
          <w:color w:val="000000" w:themeColor="text1"/>
          <w:sz w:val="24"/>
          <w:szCs w:val="24"/>
        </w:rPr>
        <w:t>levanz für eine Tätigkeit auf dem allgemeinen Arbeitsmarkt haben. Erst danach halten wir eine ser</w:t>
      </w:r>
      <w:r w:rsidR="00200C29" w:rsidRPr="00200C29">
        <w:rPr>
          <w:rFonts w:cstheme="minorHAnsi"/>
          <w:color w:val="000000" w:themeColor="text1"/>
          <w:sz w:val="24"/>
          <w:szCs w:val="24"/>
        </w:rPr>
        <w:t>i</w:t>
      </w:r>
      <w:r w:rsidR="00200C29" w:rsidRPr="00200C29">
        <w:rPr>
          <w:rFonts w:cstheme="minorHAnsi"/>
          <w:color w:val="000000" w:themeColor="text1"/>
          <w:sz w:val="24"/>
          <w:szCs w:val="24"/>
        </w:rPr>
        <w:t xml:space="preserve">öse Einschätzung der Arbeitsmarktfähigkeit für möglich. </w:t>
      </w:r>
      <w:r w:rsidR="00AA54B0" w:rsidRPr="00200C29">
        <w:rPr>
          <w:rFonts w:cstheme="minorHAnsi"/>
          <w:color w:val="000000" w:themeColor="text1"/>
          <w:sz w:val="24"/>
          <w:szCs w:val="24"/>
        </w:rPr>
        <w:t>Die Lehrer melden und bestimmen die SuS, die an der Testung teilnehmen und der Träger</w:t>
      </w:r>
      <w:r w:rsidR="00200C29" w:rsidRPr="00200C29">
        <w:rPr>
          <w:rFonts w:cstheme="minorHAnsi"/>
          <w:color w:val="000000" w:themeColor="text1"/>
          <w:sz w:val="24"/>
          <w:szCs w:val="24"/>
        </w:rPr>
        <w:t>,</w:t>
      </w:r>
      <w:r w:rsidR="00AA54B0" w:rsidRPr="00200C29">
        <w:rPr>
          <w:rFonts w:cstheme="minorHAnsi"/>
          <w:color w:val="000000" w:themeColor="text1"/>
          <w:sz w:val="24"/>
          <w:szCs w:val="24"/>
        </w:rPr>
        <w:t xml:space="preserve"> in unserem Falle beauftragt </w:t>
      </w:r>
      <w:r w:rsidR="00200C29" w:rsidRPr="00200C29">
        <w:rPr>
          <w:rFonts w:cstheme="minorHAnsi"/>
          <w:color w:val="000000" w:themeColor="text1"/>
          <w:sz w:val="24"/>
          <w:szCs w:val="24"/>
        </w:rPr>
        <w:t xml:space="preserve">und finanziert vom IFD bzw. LVR, </w:t>
      </w:r>
      <w:r w:rsidR="00AA54B0" w:rsidRPr="00200C29">
        <w:rPr>
          <w:rFonts w:cstheme="minorHAnsi"/>
          <w:color w:val="000000" w:themeColor="text1"/>
          <w:sz w:val="24"/>
          <w:szCs w:val="24"/>
        </w:rPr>
        <w:t xml:space="preserve">führt die Testung durch (ohne Ausnahme). </w:t>
      </w:r>
    </w:p>
    <w:p w:rsidR="00AA54B0" w:rsidRPr="00200C29" w:rsidRDefault="009B31C9">
      <w:pPr>
        <w:rPr>
          <w:rFonts w:cstheme="minorHAnsi"/>
          <w:color w:val="000000" w:themeColor="text1"/>
          <w:sz w:val="24"/>
          <w:szCs w:val="24"/>
        </w:rPr>
      </w:pPr>
      <w:r w:rsidRPr="00200C29">
        <w:rPr>
          <w:rFonts w:cstheme="minorHAnsi"/>
          <w:color w:val="000000" w:themeColor="text1"/>
          <w:sz w:val="24"/>
          <w:szCs w:val="24"/>
        </w:rPr>
        <w:t>Demnach dürfen nur die S</w:t>
      </w:r>
      <w:r w:rsidR="00AA54B0" w:rsidRPr="00200C29">
        <w:rPr>
          <w:rFonts w:cstheme="minorHAnsi"/>
          <w:color w:val="000000" w:themeColor="text1"/>
          <w:sz w:val="24"/>
          <w:szCs w:val="24"/>
        </w:rPr>
        <w:t>uS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 davon ausgenommen werden, </w:t>
      </w:r>
    </w:p>
    <w:p w:rsidR="00AA54B0" w:rsidRPr="00200C29" w:rsidRDefault="00AA54B0" w:rsidP="00AA54B0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200C29">
        <w:rPr>
          <w:rFonts w:cstheme="minorHAnsi"/>
          <w:color w:val="000000" w:themeColor="text1"/>
          <w:sz w:val="24"/>
          <w:szCs w:val="24"/>
        </w:rPr>
        <w:t>die nach Meinung der L</w:t>
      </w:r>
      <w:r w:rsidR="009B31C9" w:rsidRPr="00200C29">
        <w:rPr>
          <w:rFonts w:cstheme="minorHAnsi"/>
          <w:color w:val="000000" w:themeColor="text1"/>
          <w:sz w:val="24"/>
          <w:szCs w:val="24"/>
        </w:rPr>
        <w:t>ehr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er/-innen </w:t>
      </w:r>
      <w:r w:rsidR="000E33D0" w:rsidRPr="00200C29">
        <w:rPr>
          <w:rFonts w:cstheme="minorHAnsi"/>
          <w:color w:val="000000" w:themeColor="text1"/>
          <w:sz w:val="24"/>
          <w:szCs w:val="24"/>
        </w:rPr>
        <w:t xml:space="preserve">bzw. Eltern 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aufgrund der </w:t>
      </w:r>
      <w:r w:rsidR="009B31C9" w:rsidRPr="00200C29">
        <w:rPr>
          <w:rFonts w:cstheme="minorHAnsi"/>
          <w:color w:val="000000" w:themeColor="text1"/>
          <w:sz w:val="24"/>
          <w:szCs w:val="24"/>
        </w:rPr>
        <w:t>gravierenden Behinderung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 des SuS es</w:t>
      </w:r>
      <w:r w:rsidR="009B31C9" w:rsidRPr="00200C29">
        <w:rPr>
          <w:rFonts w:cstheme="minorHAnsi"/>
          <w:color w:val="000000" w:themeColor="text1"/>
          <w:sz w:val="24"/>
          <w:szCs w:val="24"/>
        </w:rPr>
        <w:t xml:space="preserve"> nicht für sinnvoll erachten, da </w:t>
      </w:r>
      <w:r w:rsidR="000E33D0" w:rsidRPr="00200C29">
        <w:rPr>
          <w:rFonts w:cstheme="minorHAnsi"/>
          <w:color w:val="000000" w:themeColor="text1"/>
          <w:sz w:val="24"/>
          <w:szCs w:val="24"/>
        </w:rPr>
        <w:t xml:space="preserve">die Testsituation zu belastend </w:t>
      </w:r>
      <w:r w:rsidRPr="00200C29">
        <w:rPr>
          <w:rFonts w:cstheme="minorHAnsi"/>
          <w:color w:val="000000" w:themeColor="text1"/>
          <w:sz w:val="24"/>
          <w:szCs w:val="24"/>
        </w:rPr>
        <w:t>sein könnte,</w:t>
      </w:r>
    </w:p>
    <w:p w:rsidR="00AA54B0" w:rsidRPr="00200C29" w:rsidRDefault="00AA54B0" w:rsidP="00AA54B0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200C29">
        <w:rPr>
          <w:rFonts w:cstheme="minorHAnsi"/>
          <w:color w:val="000000" w:themeColor="text1"/>
          <w:sz w:val="24"/>
          <w:szCs w:val="24"/>
        </w:rPr>
        <w:t xml:space="preserve">bei denen </w:t>
      </w:r>
      <w:r w:rsidR="000E33D0" w:rsidRPr="00200C29">
        <w:rPr>
          <w:rFonts w:cstheme="minorHAnsi"/>
          <w:color w:val="000000" w:themeColor="text1"/>
          <w:sz w:val="24"/>
          <w:szCs w:val="24"/>
        </w:rPr>
        <w:t xml:space="preserve">die Instrumentarien (z.B. der Test </w:t>
      </w:r>
      <w:proofErr w:type="spellStart"/>
      <w:r w:rsidR="000E33D0" w:rsidRPr="00200C29">
        <w:rPr>
          <w:rFonts w:cstheme="minorHAnsi"/>
          <w:color w:val="000000" w:themeColor="text1"/>
          <w:sz w:val="24"/>
          <w:szCs w:val="24"/>
        </w:rPr>
        <w:t>Hame</w:t>
      </w:r>
      <w:r w:rsidRPr="00200C29">
        <w:rPr>
          <w:rFonts w:cstheme="minorHAnsi"/>
          <w:color w:val="000000" w:themeColor="text1"/>
          <w:sz w:val="24"/>
          <w:szCs w:val="24"/>
        </w:rPr>
        <w:t>t</w:t>
      </w:r>
      <w:proofErr w:type="spellEnd"/>
      <w:r w:rsidR="00200C29" w:rsidRPr="00200C29">
        <w:rPr>
          <w:rFonts w:cstheme="minorHAnsi"/>
          <w:color w:val="000000" w:themeColor="text1"/>
          <w:sz w:val="24"/>
          <w:szCs w:val="24"/>
        </w:rPr>
        <w:t xml:space="preserve"> E</w:t>
      </w:r>
      <w:r w:rsidR="000E33D0" w:rsidRPr="00200C29">
        <w:rPr>
          <w:rFonts w:cstheme="minorHAnsi"/>
          <w:color w:val="000000" w:themeColor="text1"/>
          <w:sz w:val="24"/>
          <w:szCs w:val="24"/>
        </w:rPr>
        <w:t xml:space="preserve">) </w:t>
      </w:r>
      <w:r w:rsidR="00EA0CD0" w:rsidRPr="00200C29">
        <w:rPr>
          <w:rFonts w:cstheme="minorHAnsi"/>
          <w:color w:val="000000" w:themeColor="text1"/>
          <w:sz w:val="24"/>
          <w:szCs w:val="24"/>
        </w:rPr>
        <w:t xml:space="preserve">auch in Ansätzen 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nicht </w:t>
      </w:r>
      <w:r w:rsidR="000E33D0" w:rsidRPr="00200C29">
        <w:rPr>
          <w:rFonts w:cstheme="minorHAnsi"/>
          <w:color w:val="000000" w:themeColor="text1"/>
          <w:sz w:val="24"/>
          <w:szCs w:val="24"/>
        </w:rPr>
        <w:t xml:space="preserve">anwendbar </w:t>
      </w:r>
      <w:r w:rsidR="00EA0CD0" w:rsidRPr="00200C29">
        <w:rPr>
          <w:rFonts w:cstheme="minorHAnsi"/>
          <w:color w:val="000000" w:themeColor="text1"/>
          <w:sz w:val="24"/>
          <w:szCs w:val="24"/>
        </w:rPr>
        <w:t>sind</w:t>
      </w:r>
      <w:r w:rsidRPr="00200C29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156E43" w:rsidRPr="00200C29" w:rsidRDefault="00AA54B0" w:rsidP="00AA54B0">
      <w:pPr>
        <w:pStyle w:val="Listenabsatz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200C29">
        <w:rPr>
          <w:rFonts w:cstheme="minorHAnsi"/>
          <w:color w:val="000000" w:themeColor="text1"/>
          <w:sz w:val="24"/>
          <w:szCs w:val="24"/>
        </w:rPr>
        <w:t>bei denen die Eltern die Einverständniserklärung nicht unterschreiben</w:t>
      </w:r>
      <w:r w:rsidR="000E33D0" w:rsidRPr="00200C29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C120F4" w:rsidRDefault="00C120F4" w:rsidP="00C120F4">
      <w:pPr>
        <w:rPr>
          <w:rFonts w:cstheme="minorHAnsi"/>
          <w:sz w:val="24"/>
          <w:szCs w:val="24"/>
        </w:rPr>
      </w:pPr>
    </w:p>
    <w:p w:rsidR="005E4297" w:rsidRPr="00A32D08" w:rsidRDefault="005E4297" w:rsidP="005E4297">
      <w:pPr>
        <w:pStyle w:val="Listenabsatz"/>
        <w:numPr>
          <w:ilvl w:val="0"/>
          <w:numId w:val="10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A32D08">
        <w:rPr>
          <w:rFonts w:cstheme="minorHAnsi"/>
          <w:b/>
          <w:sz w:val="24"/>
          <w:szCs w:val="24"/>
          <w:u w:val="single"/>
        </w:rPr>
        <w:t>Teilhabe von Schulabgängern mit einer Schwerstbehinderung</w:t>
      </w:r>
    </w:p>
    <w:p w:rsidR="005E4297" w:rsidRPr="00A32D08" w:rsidRDefault="005E4297" w:rsidP="005E4297">
      <w:pPr>
        <w:pStyle w:val="Listenabsatz"/>
        <w:ind w:left="284"/>
        <w:rPr>
          <w:rFonts w:cstheme="minorHAnsi"/>
          <w:b/>
          <w:sz w:val="24"/>
          <w:szCs w:val="24"/>
          <w:u w:val="single"/>
        </w:rPr>
      </w:pPr>
    </w:p>
    <w:p w:rsidR="00E34059" w:rsidRPr="00A32D08" w:rsidRDefault="005E4297" w:rsidP="005E4297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Mit dem Inkrafttreten des Bundesteilhabegesetzes sieht d</w:t>
      </w:r>
      <w:r w:rsidR="00324FCD" w:rsidRPr="00A32D08">
        <w:rPr>
          <w:rFonts w:cstheme="minorHAnsi"/>
          <w:sz w:val="24"/>
          <w:szCs w:val="24"/>
        </w:rPr>
        <w:t>ie neue Rechtslage (SGB IX, §219 Satz1) ab dem 01.01.2018 vor, dass Schulabgänger mit einer Schwerstmehrfachbehinderung nicht mehr zur „Teilhabe am Arbeitsleben“ i</w:t>
      </w:r>
      <w:r w:rsidRPr="00A32D08">
        <w:rPr>
          <w:rFonts w:cstheme="minorHAnsi"/>
          <w:sz w:val="24"/>
          <w:szCs w:val="24"/>
        </w:rPr>
        <w:t xml:space="preserve">n eine </w:t>
      </w:r>
      <w:proofErr w:type="spellStart"/>
      <w:r w:rsidRPr="00A32D08">
        <w:rPr>
          <w:rFonts w:cstheme="minorHAnsi"/>
          <w:sz w:val="24"/>
          <w:szCs w:val="24"/>
        </w:rPr>
        <w:t>WfbM</w:t>
      </w:r>
      <w:proofErr w:type="spellEnd"/>
      <w:r w:rsidRPr="00A32D08">
        <w:rPr>
          <w:rFonts w:cstheme="minorHAnsi"/>
          <w:sz w:val="24"/>
          <w:szCs w:val="24"/>
        </w:rPr>
        <w:t xml:space="preserve"> aufgenommen werden, wenn sie nicht „ein Mindes</w:t>
      </w:r>
      <w:r w:rsidRPr="00A32D08">
        <w:rPr>
          <w:rFonts w:cstheme="minorHAnsi"/>
          <w:sz w:val="24"/>
          <w:szCs w:val="24"/>
        </w:rPr>
        <w:t>t</w:t>
      </w:r>
      <w:r w:rsidRPr="00A32D08">
        <w:rPr>
          <w:rFonts w:cstheme="minorHAnsi"/>
          <w:sz w:val="24"/>
          <w:szCs w:val="24"/>
        </w:rPr>
        <w:t xml:space="preserve">maß an wirtschaftlich verwertbarer Arbeitsleistung erbringen“ können. </w:t>
      </w:r>
      <w:r w:rsidR="00324FCD" w:rsidRPr="00A32D08">
        <w:rPr>
          <w:rFonts w:cstheme="minorHAnsi"/>
          <w:sz w:val="24"/>
          <w:szCs w:val="24"/>
        </w:rPr>
        <w:t>Ihnen stehen Maßnahmen zur „sozialen Teilhabe“ zu</w:t>
      </w:r>
      <w:r w:rsidRPr="00A32D08">
        <w:rPr>
          <w:rFonts w:cstheme="minorHAnsi"/>
          <w:sz w:val="24"/>
          <w:szCs w:val="24"/>
        </w:rPr>
        <w:t xml:space="preserve">. In anderen Bundesländern wurden hierzu Tagesförderstätten aufgebaut. In NRW fand bisher ohne Unterscheidung eine Aufnahme in die </w:t>
      </w:r>
      <w:proofErr w:type="spellStart"/>
      <w:r w:rsidRPr="00A32D08">
        <w:rPr>
          <w:rFonts w:cstheme="minorHAnsi"/>
          <w:sz w:val="24"/>
          <w:szCs w:val="24"/>
        </w:rPr>
        <w:t>WfbM</w:t>
      </w:r>
      <w:proofErr w:type="spellEnd"/>
      <w:r w:rsidRPr="00A32D08">
        <w:rPr>
          <w:rFonts w:cstheme="minorHAnsi"/>
          <w:sz w:val="24"/>
          <w:szCs w:val="24"/>
        </w:rPr>
        <w:t xml:space="preserve"> statt, hier meist in heilpäd</w:t>
      </w:r>
      <w:r w:rsidRPr="00A32D08">
        <w:rPr>
          <w:rFonts w:cstheme="minorHAnsi"/>
          <w:sz w:val="24"/>
          <w:szCs w:val="24"/>
        </w:rPr>
        <w:t>a</w:t>
      </w:r>
      <w:r w:rsidRPr="00A32D08">
        <w:rPr>
          <w:rFonts w:cstheme="minorHAnsi"/>
          <w:sz w:val="24"/>
          <w:szCs w:val="24"/>
        </w:rPr>
        <w:t>gogischen Förderbereichen.</w:t>
      </w:r>
      <w:r w:rsidR="002B01E1" w:rsidRPr="00A32D08">
        <w:rPr>
          <w:rFonts w:cstheme="minorHAnsi"/>
          <w:sz w:val="24"/>
          <w:szCs w:val="24"/>
        </w:rPr>
        <w:t xml:space="preserve"> Für die neue gesetzliche Situation fehlen zurzeit I</w:t>
      </w:r>
      <w:r w:rsidR="00324FCD" w:rsidRPr="00A32D08">
        <w:rPr>
          <w:rFonts w:cstheme="minorHAnsi"/>
          <w:sz w:val="24"/>
          <w:szCs w:val="24"/>
        </w:rPr>
        <w:t xml:space="preserve">nstitutionen </w:t>
      </w:r>
      <w:r w:rsidR="002B01E1" w:rsidRPr="00A32D08">
        <w:rPr>
          <w:rFonts w:cstheme="minorHAnsi"/>
          <w:sz w:val="24"/>
          <w:szCs w:val="24"/>
        </w:rPr>
        <w:t>und Vo</w:t>
      </w:r>
      <w:r w:rsidR="002B01E1" w:rsidRPr="00A32D08">
        <w:rPr>
          <w:rFonts w:cstheme="minorHAnsi"/>
          <w:sz w:val="24"/>
          <w:szCs w:val="24"/>
        </w:rPr>
        <w:t>r</w:t>
      </w:r>
      <w:r w:rsidR="002B01E1" w:rsidRPr="00A32D08">
        <w:rPr>
          <w:rFonts w:cstheme="minorHAnsi"/>
          <w:sz w:val="24"/>
          <w:szCs w:val="24"/>
        </w:rPr>
        <w:t>gehensweisen</w:t>
      </w:r>
      <w:r w:rsidR="00324FCD" w:rsidRPr="00A32D08">
        <w:rPr>
          <w:rFonts w:cstheme="minorHAnsi"/>
          <w:sz w:val="24"/>
          <w:szCs w:val="24"/>
        </w:rPr>
        <w:t xml:space="preserve">. </w:t>
      </w:r>
    </w:p>
    <w:p w:rsidR="002B01E1" w:rsidRPr="00A32D08" w:rsidRDefault="002B01E1" w:rsidP="005E4297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Die Teilnehmer trugen Informationen hierzu zusammen, die sie aus „Runden Tischen“, Telefonaten mit dem LVR als Träger neuer Maßnahmen und Rückmeldung</w:t>
      </w:r>
      <w:r w:rsidR="009B31C9">
        <w:rPr>
          <w:rFonts w:cstheme="minorHAnsi"/>
          <w:sz w:val="24"/>
          <w:szCs w:val="24"/>
        </w:rPr>
        <w:t>en</w:t>
      </w:r>
      <w:r w:rsidRPr="00A32D08">
        <w:rPr>
          <w:rFonts w:cstheme="minorHAnsi"/>
          <w:sz w:val="24"/>
          <w:szCs w:val="24"/>
        </w:rPr>
        <w:t xml:space="preserve"> der Reha-Berater der Arbeitsage</w:t>
      </w:r>
      <w:r w:rsidRPr="00A32D08">
        <w:rPr>
          <w:rFonts w:cstheme="minorHAnsi"/>
          <w:sz w:val="24"/>
          <w:szCs w:val="24"/>
        </w:rPr>
        <w:t>n</w:t>
      </w:r>
      <w:r w:rsidRPr="00A32D08">
        <w:rPr>
          <w:rFonts w:cstheme="minorHAnsi"/>
          <w:sz w:val="24"/>
          <w:szCs w:val="24"/>
        </w:rPr>
        <w:t>turen erhalten hatten. In mehreren Fällen wurden S</w:t>
      </w:r>
      <w:r w:rsidR="00AA54B0">
        <w:rPr>
          <w:rFonts w:cstheme="minorHAnsi"/>
          <w:sz w:val="24"/>
          <w:szCs w:val="24"/>
        </w:rPr>
        <w:t xml:space="preserve">uS </w:t>
      </w:r>
      <w:r w:rsidRPr="00A32D08">
        <w:rPr>
          <w:rFonts w:cstheme="minorHAnsi"/>
          <w:sz w:val="24"/>
          <w:szCs w:val="24"/>
        </w:rPr>
        <w:t xml:space="preserve">in diesem Sommer nicht in </w:t>
      </w:r>
      <w:proofErr w:type="spellStart"/>
      <w:r w:rsidRPr="00A32D08">
        <w:rPr>
          <w:rFonts w:cstheme="minorHAnsi"/>
          <w:sz w:val="24"/>
          <w:szCs w:val="24"/>
        </w:rPr>
        <w:t>WfbM</w:t>
      </w:r>
      <w:proofErr w:type="spellEnd"/>
      <w:r w:rsidRPr="00A32D08">
        <w:rPr>
          <w:rFonts w:cstheme="minorHAnsi"/>
          <w:sz w:val="24"/>
          <w:szCs w:val="24"/>
        </w:rPr>
        <w:t xml:space="preserve"> aufg</w:t>
      </w:r>
      <w:r w:rsidRPr="00A32D08">
        <w:rPr>
          <w:rFonts w:cstheme="minorHAnsi"/>
          <w:sz w:val="24"/>
          <w:szCs w:val="24"/>
        </w:rPr>
        <w:t>e</w:t>
      </w:r>
      <w:r w:rsidRPr="00A32D08">
        <w:rPr>
          <w:rFonts w:cstheme="minorHAnsi"/>
          <w:sz w:val="24"/>
          <w:szCs w:val="24"/>
        </w:rPr>
        <w:t xml:space="preserve">nommen und verbringen ihre komplette Zeit im Elternhaus. Einige betroffene Eltern haben Klagen hiergegen eingereicht. </w:t>
      </w:r>
    </w:p>
    <w:p w:rsidR="002B01E1" w:rsidRPr="00A32D08" w:rsidRDefault="002B01E1" w:rsidP="005E4297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Es wurde vereinbart, zum nächsten Fortbildungstreffen Frau Witte (oder eine andere </w:t>
      </w:r>
      <w:r w:rsidR="00200C29">
        <w:rPr>
          <w:rFonts w:cstheme="minorHAnsi"/>
          <w:sz w:val="24"/>
          <w:szCs w:val="24"/>
        </w:rPr>
        <w:t>mit dem Sac</w:t>
      </w:r>
      <w:r w:rsidR="00200C29">
        <w:rPr>
          <w:rFonts w:cstheme="minorHAnsi"/>
          <w:sz w:val="24"/>
          <w:szCs w:val="24"/>
        </w:rPr>
        <w:t>h</w:t>
      </w:r>
      <w:r w:rsidR="00200C29">
        <w:rPr>
          <w:rFonts w:cstheme="minorHAnsi"/>
          <w:sz w:val="24"/>
          <w:szCs w:val="24"/>
        </w:rPr>
        <w:t xml:space="preserve">verhalt vertraute </w:t>
      </w:r>
      <w:r w:rsidRPr="00A32D08">
        <w:rPr>
          <w:rFonts w:cstheme="minorHAnsi"/>
          <w:sz w:val="24"/>
          <w:szCs w:val="24"/>
        </w:rPr>
        <w:t xml:space="preserve">Person) vom LVR einzuladen, damit sie die aktuelle Situation erläutert und den Lehrkräften Hinweise gibt, wie die betroffenen </w:t>
      </w:r>
      <w:r w:rsidR="00AA54B0">
        <w:rPr>
          <w:rFonts w:cstheme="minorHAnsi"/>
          <w:sz w:val="24"/>
          <w:szCs w:val="24"/>
        </w:rPr>
        <w:t>SuS</w:t>
      </w:r>
      <w:r w:rsidRPr="00A32D08">
        <w:rPr>
          <w:rFonts w:cstheme="minorHAnsi"/>
          <w:sz w:val="24"/>
          <w:szCs w:val="24"/>
        </w:rPr>
        <w:t xml:space="preserve"> bzw. ihre Eltern beraten werden können. Hi</w:t>
      </w:r>
      <w:r w:rsidRPr="00A32D08">
        <w:rPr>
          <w:rFonts w:cstheme="minorHAnsi"/>
          <w:sz w:val="24"/>
          <w:szCs w:val="24"/>
        </w:rPr>
        <w:t>n</w:t>
      </w:r>
      <w:r w:rsidRPr="00A32D08">
        <w:rPr>
          <w:rFonts w:cstheme="minorHAnsi"/>
          <w:sz w:val="24"/>
          <w:szCs w:val="24"/>
        </w:rPr>
        <w:t>tergrund ist die Ankündigung eines Treffens von Vertretern des Landesarbeitsministerium</w:t>
      </w:r>
      <w:r w:rsidR="00237E21" w:rsidRPr="00A32D08">
        <w:rPr>
          <w:rFonts w:cstheme="minorHAnsi"/>
          <w:sz w:val="24"/>
          <w:szCs w:val="24"/>
        </w:rPr>
        <w:t>s</w:t>
      </w:r>
      <w:r w:rsidRPr="00A32D08">
        <w:rPr>
          <w:rFonts w:cstheme="minorHAnsi"/>
          <w:sz w:val="24"/>
          <w:szCs w:val="24"/>
        </w:rPr>
        <w:t>, der be</w:t>
      </w:r>
      <w:r w:rsidRPr="00A32D08">
        <w:rPr>
          <w:rFonts w:cstheme="minorHAnsi"/>
          <w:sz w:val="24"/>
          <w:szCs w:val="24"/>
        </w:rPr>
        <w:t>i</w:t>
      </w:r>
      <w:r w:rsidRPr="00A32D08">
        <w:rPr>
          <w:rFonts w:cstheme="minorHAnsi"/>
          <w:sz w:val="24"/>
          <w:szCs w:val="24"/>
        </w:rPr>
        <w:t xml:space="preserve">den Landschaftsverbände und </w:t>
      </w:r>
      <w:r w:rsidR="00237E21" w:rsidRPr="00A32D08">
        <w:rPr>
          <w:rFonts w:cstheme="minorHAnsi"/>
          <w:sz w:val="24"/>
          <w:szCs w:val="24"/>
        </w:rPr>
        <w:t>der Arbeitsagenturen Mitte Dezember, bei dem eine Lösung erarbe</w:t>
      </w:r>
      <w:r w:rsidR="00237E21" w:rsidRPr="00A32D08">
        <w:rPr>
          <w:rFonts w:cstheme="minorHAnsi"/>
          <w:sz w:val="24"/>
          <w:szCs w:val="24"/>
        </w:rPr>
        <w:t>i</w:t>
      </w:r>
      <w:r w:rsidR="00237E21" w:rsidRPr="00A32D08">
        <w:rPr>
          <w:rFonts w:cstheme="minorHAnsi"/>
          <w:sz w:val="24"/>
          <w:szCs w:val="24"/>
        </w:rPr>
        <w:t>tet we</w:t>
      </w:r>
      <w:r w:rsidR="00237E21" w:rsidRPr="00A32D08">
        <w:rPr>
          <w:rFonts w:cstheme="minorHAnsi"/>
          <w:sz w:val="24"/>
          <w:szCs w:val="24"/>
        </w:rPr>
        <w:t>r</w:t>
      </w:r>
      <w:r w:rsidR="00237E21" w:rsidRPr="00A32D08">
        <w:rPr>
          <w:rFonts w:cstheme="minorHAnsi"/>
          <w:sz w:val="24"/>
          <w:szCs w:val="24"/>
        </w:rPr>
        <w:t xml:space="preserve">den soll. </w:t>
      </w:r>
    </w:p>
    <w:p w:rsidR="002B01E1" w:rsidRDefault="002B01E1" w:rsidP="005E4297">
      <w:pPr>
        <w:rPr>
          <w:rFonts w:cstheme="minorHAnsi"/>
          <w:sz w:val="24"/>
          <w:szCs w:val="24"/>
        </w:rPr>
      </w:pPr>
    </w:p>
    <w:p w:rsidR="002B01E1" w:rsidRPr="00A32D08" w:rsidRDefault="00237E21" w:rsidP="00237E21">
      <w:pPr>
        <w:pStyle w:val="Listenabsatz"/>
        <w:numPr>
          <w:ilvl w:val="0"/>
          <w:numId w:val="10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A32D08">
        <w:rPr>
          <w:rFonts w:cstheme="minorHAnsi"/>
          <w:b/>
          <w:sz w:val="24"/>
          <w:szCs w:val="24"/>
          <w:u w:val="single"/>
        </w:rPr>
        <w:lastRenderedPageBreak/>
        <w:t>Fördermaterialen für Schüler mit komplexen Behinderungen</w:t>
      </w:r>
    </w:p>
    <w:p w:rsidR="002B01E1" w:rsidRPr="00A32D08" w:rsidRDefault="002B01E1" w:rsidP="005E4297">
      <w:pPr>
        <w:rPr>
          <w:rFonts w:cstheme="minorHAnsi"/>
          <w:sz w:val="24"/>
          <w:szCs w:val="24"/>
        </w:rPr>
      </w:pPr>
    </w:p>
    <w:p w:rsidR="00E34059" w:rsidRPr="00A32D08" w:rsidRDefault="00237E21" w:rsidP="005E4297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Vertreter</w:t>
      </w:r>
      <w:r w:rsidR="00324FCD" w:rsidRPr="00A32D08">
        <w:rPr>
          <w:rFonts w:cstheme="minorHAnsi"/>
          <w:sz w:val="24"/>
          <w:szCs w:val="24"/>
        </w:rPr>
        <w:t xml:space="preserve"> der einzelnen Schulen stell</w:t>
      </w:r>
      <w:r w:rsidRPr="00A32D08">
        <w:rPr>
          <w:rFonts w:cstheme="minorHAnsi"/>
          <w:sz w:val="24"/>
          <w:szCs w:val="24"/>
        </w:rPr>
        <w:t>t</w:t>
      </w:r>
      <w:r w:rsidR="00324FCD" w:rsidRPr="00A32D08">
        <w:rPr>
          <w:rFonts w:cstheme="minorHAnsi"/>
          <w:sz w:val="24"/>
          <w:szCs w:val="24"/>
        </w:rPr>
        <w:t>en sich gegenseitig Fördermaterialien vor, die sie in den let</w:t>
      </w:r>
      <w:r w:rsidR="00324FCD" w:rsidRPr="00A32D08">
        <w:rPr>
          <w:rFonts w:cstheme="minorHAnsi"/>
          <w:sz w:val="24"/>
          <w:szCs w:val="24"/>
        </w:rPr>
        <w:t>z</w:t>
      </w:r>
      <w:r w:rsidR="00324FCD" w:rsidRPr="00A32D08">
        <w:rPr>
          <w:rFonts w:cstheme="minorHAnsi"/>
          <w:sz w:val="24"/>
          <w:szCs w:val="24"/>
        </w:rPr>
        <w:t xml:space="preserve">ten Jahren für ihre </w:t>
      </w:r>
      <w:r w:rsidR="00EA0CD0">
        <w:rPr>
          <w:rFonts w:cstheme="minorHAnsi"/>
          <w:sz w:val="24"/>
          <w:szCs w:val="24"/>
        </w:rPr>
        <w:t>SuS</w:t>
      </w:r>
      <w:r w:rsidR="00324FCD" w:rsidRPr="00A32D08">
        <w:rPr>
          <w:rFonts w:cstheme="minorHAnsi"/>
          <w:sz w:val="24"/>
          <w:szCs w:val="24"/>
        </w:rPr>
        <w:t xml:space="preserve"> mit umfangreichen Behinderungen angeschafft oder hergestellt haben. </w:t>
      </w:r>
      <w:r w:rsidRPr="00A32D08">
        <w:rPr>
          <w:rFonts w:cstheme="minorHAnsi"/>
          <w:sz w:val="24"/>
          <w:szCs w:val="24"/>
        </w:rPr>
        <w:t>Gleichzeitig wurden unterschiedliche Ansätze in der Nutzung räumlicher und personeller Ressou</w:t>
      </w:r>
      <w:r w:rsidRPr="00A32D08">
        <w:rPr>
          <w:rFonts w:cstheme="minorHAnsi"/>
          <w:sz w:val="24"/>
          <w:szCs w:val="24"/>
        </w:rPr>
        <w:t>r</w:t>
      </w:r>
      <w:r w:rsidRPr="00A32D08">
        <w:rPr>
          <w:rFonts w:cstheme="minorHAnsi"/>
          <w:sz w:val="24"/>
          <w:szCs w:val="24"/>
        </w:rPr>
        <w:t xml:space="preserve">cen ausgetauscht.  </w:t>
      </w:r>
    </w:p>
    <w:p w:rsidR="00237E21" w:rsidRPr="00A32D08" w:rsidRDefault="00237E21" w:rsidP="005E4297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Es wurde</w:t>
      </w:r>
      <w:r w:rsidR="00C120F4" w:rsidRPr="00A32D08">
        <w:rPr>
          <w:rFonts w:cstheme="minorHAnsi"/>
          <w:sz w:val="24"/>
          <w:szCs w:val="24"/>
        </w:rPr>
        <w:t xml:space="preserve"> entsch</w:t>
      </w:r>
      <w:r w:rsidR="00EA0CD0">
        <w:rPr>
          <w:rFonts w:cstheme="minorHAnsi"/>
          <w:sz w:val="24"/>
          <w:szCs w:val="24"/>
        </w:rPr>
        <w:t>i</w:t>
      </w:r>
      <w:r w:rsidR="00C120F4" w:rsidRPr="00A32D08">
        <w:rPr>
          <w:rFonts w:cstheme="minorHAnsi"/>
          <w:sz w:val="24"/>
          <w:szCs w:val="24"/>
        </w:rPr>
        <w:t xml:space="preserve">eden, </w:t>
      </w:r>
      <w:r w:rsidRPr="00A32D08">
        <w:rPr>
          <w:rFonts w:cstheme="minorHAnsi"/>
          <w:sz w:val="24"/>
          <w:szCs w:val="24"/>
        </w:rPr>
        <w:t>in einer</w:t>
      </w:r>
      <w:r w:rsidR="00C120F4" w:rsidRPr="00A32D08">
        <w:rPr>
          <w:rFonts w:cstheme="minorHAnsi"/>
          <w:sz w:val="24"/>
          <w:szCs w:val="24"/>
        </w:rPr>
        <w:t xml:space="preserve"> ganztägigen Folgeveranstaltung </w:t>
      </w:r>
      <w:r w:rsidRPr="00A32D08">
        <w:rPr>
          <w:rFonts w:cstheme="minorHAnsi"/>
          <w:sz w:val="24"/>
          <w:szCs w:val="24"/>
        </w:rPr>
        <w:t xml:space="preserve">drei Medien </w:t>
      </w:r>
      <w:r w:rsidR="00C120F4" w:rsidRPr="00A32D08">
        <w:rPr>
          <w:rFonts w:cstheme="minorHAnsi"/>
          <w:sz w:val="24"/>
          <w:szCs w:val="24"/>
        </w:rPr>
        <w:t>nach</w:t>
      </w:r>
      <w:r w:rsidRPr="00A32D08">
        <w:rPr>
          <w:rFonts w:cstheme="minorHAnsi"/>
          <w:sz w:val="24"/>
          <w:szCs w:val="24"/>
        </w:rPr>
        <w:t>zu</w:t>
      </w:r>
      <w:r w:rsidR="00C120F4" w:rsidRPr="00A32D08">
        <w:rPr>
          <w:rFonts w:cstheme="minorHAnsi"/>
          <w:sz w:val="24"/>
          <w:szCs w:val="24"/>
        </w:rPr>
        <w:t>bauen</w:t>
      </w:r>
      <w:r w:rsidRPr="00A32D08">
        <w:rPr>
          <w:rFonts w:cstheme="minorHAnsi"/>
          <w:sz w:val="24"/>
          <w:szCs w:val="24"/>
        </w:rPr>
        <w:t xml:space="preserve">: </w:t>
      </w:r>
    </w:p>
    <w:p w:rsidR="00324FCD" w:rsidRPr="00A32D08" w:rsidRDefault="00237E21" w:rsidP="00237E21">
      <w:pPr>
        <w:pStyle w:val="Listenabsatz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einen beleuchteten Sichtkasten</w:t>
      </w:r>
      <w:r w:rsidR="00C120F4" w:rsidRPr="00A32D08">
        <w:rPr>
          <w:rFonts w:cstheme="minorHAnsi"/>
          <w:sz w:val="24"/>
          <w:szCs w:val="24"/>
        </w:rPr>
        <w:t xml:space="preserve"> </w:t>
      </w:r>
      <w:r w:rsidRPr="00A32D08">
        <w:rPr>
          <w:rFonts w:cstheme="minorHAnsi"/>
          <w:sz w:val="24"/>
          <w:szCs w:val="24"/>
        </w:rPr>
        <w:t>(modifiziert mit austauschbaren Inhalten)</w:t>
      </w:r>
    </w:p>
    <w:p w:rsidR="00237E21" w:rsidRPr="00A32D08" w:rsidRDefault="00237E21" w:rsidP="00237E21">
      <w:pPr>
        <w:pStyle w:val="Listenabsatz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ein „</w:t>
      </w:r>
      <w:proofErr w:type="spellStart"/>
      <w:r w:rsidRPr="00A32D08">
        <w:rPr>
          <w:rFonts w:cstheme="minorHAnsi"/>
          <w:sz w:val="24"/>
          <w:szCs w:val="24"/>
        </w:rPr>
        <w:t>Tastbuch</w:t>
      </w:r>
      <w:proofErr w:type="spellEnd"/>
      <w:r w:rsidRPr="00A32D08">
        <w:rPr>
          <w:rFonts w:cstheme="minorHAnsi"/>
          <w:sz w:val="24"/>
          <w:szCs w:val="24"/>
        </w:rPr>
        <w:t>“ aus Holz, an dessen Seiten verschiedene Objekte angebracht werden können</w:t>
      </w:r>
    </w:p>
    <w:p w:rsidR="00237E21" w:rsidRPr="00A32D08" w:rsidRDefault="00237E21" w:rsidP="00237E21">
      <w:pPr>
        <w:pStyle w:val="Listenabsatz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einen Bauchladen für Rollstuhlfahrer zum Transport von Unterlagen und anderen Dingen. </w:t>
      </w:r>
    </w:p>
    <w:p w:rsidR="00B82C9F" w:rsidRPr="00A32D08" w:rsidRDefault="00237E21" w:rsidP="00B82C9F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Die Details zur Vorbereitung klären die Moderatoren mit den Vertretern der Christy-Brown-Schule</w:t>
      </w:r>
      <w:r w:rsidR="00A32D08" w:rsidRPr="00A32D08">
        <w:rPr>
          <w:rFonts w:cstheme="minorHAnsi"/>
          <w:sz w:val="24"/>
          <w:szCs w:val="24"/>
        </w:rPr>
        <w:t xml:space="preserve"> (Duisburg) als Gastgeber des nächsten Treffens. </w:t>
      </w:r>
    </w:p>
    <w:p w:rsidR="00A32D08" w:rsidRPr="00A32D08" w:rsidRDefault="00A32D08" w:rsidP="00B82C9F">
      <w:pPr>
        <w:rPr>
          <w:rFonts w:cstheme="minorHAnsi"/>
          <w:sz w:val="24"/>
          <w:szCs w:val="24"/>
        </w:rPr>
      </w:pPr>
    </w:p>
    <w:p w:rsidR="00EA0CD0" w:rsidRDefault="00A32D08" w:rsidP="00B82C9F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Das Folgetreffen dieser Fortbildungsreihe soll </w:t>
      </w:r>
      <w:r w:rsidR="00200C29" w:rsidRPr="00A32D08">
        <w:rPr>
          <w:rFonts w:cstheme="minorHAnsi"/>
          <w:sz w:val="24"/>
          <w:szCs w:val="24"/>
        </w:rPr>
        <w:t>stattfinden</w:t>
      </w:r>
    </w:p>
    <w:p w:rsidR="00EA0CD0" w:rsidRDefault="00EA0CD0" w:rsidP="00EA0CD0">
      <w:pPr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32D08" w:rsidRPr="00A32D0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</w:t>
      </w:r>
      <w:r w:rsidR="00A32D08" w:rsidRPr="00EA0CD0">
        <w:rPr>
          <w:rFonts w:cstheme="minorHAnsi"/>
          <w:b/>
          <w:sz w:val="24"/>
          <w:szCs w:val="24"/>
        </w:rPr>
        <w:t>Dienstag, 26. März 2019</w:t>
      </w:r>
    </w:p>
    <w:p w:rsidR="00EA0CD0" w:rsidRDefault="00A32D08" w:rsidP="00EA0CD0">
      <w:pPr>
        <w:ind w:left="2832" w:firstLine="708"/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von </w:t>
      </w:r>
      <w:r w:rsidRPr="00EA0CD0">
        <w:rPr>
          <w:rFonts w:cstheme="minorHAnsi"/>
          <w:b/>
          <w:sz w:val="24"/>
          <w:szCs w:val="24"/>
        </w:rPr>
        <w:t>9.00 bis 16.00 Uhr</w:t>
      </w:r>
      <w:r w:rsidRPr="00A32D08">
        <w:rPr>
          <w:rFonts w:cstheme="minorHAnsi"/>
          <w:sz w:val="24"/>
          <w:szCs w:val="24"/>
        </w:rPr>
        <w:t xml:space="preserve"> </w:t>
      </w:r>
    </w:p>
    <w:p w:rsidR="00A32D08" w:rsidRPr="00A32D08" w:rsidRDefault="00EA0CD0" w:rsidP="00EA0CD0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der </w:t>
      </w:r>
      <w:r w:rsidRPr="00EA0CD0">
        <w:rPr>
          <w:rFonts w:cstheme="minorHAnsi"/>
          <w:b/>
          <w:sz w:val="24"/>
          <w:szCs w:val="24"/>
        </w:rPr>
        <w:t>Christy-Brown-Schule (Duisburg)</w:t>
      </w:r>
      <w:r w:rsidR="00A32D08" w:rsidRPr="00A32D08">
        <w:rPr>
          <w:rFonts w:cstheme="minorHAnsi"/>
          <w:sz w:val="24"/>
          <w:szCs w:val="24"/>
        </w:rPr>
        <w:t xml:space="preserve">. </w:t>
      </w:r>
    </w:p>
    <w:p w:rsidR="00A32D08" w:rsidRDefault="00A32D08" w:rsidP="00B82C9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A0CD0" w:rsidRPr="00A32D08" w:rsidRDefault="00EA0CD0" w:rsidP="00B82C9F">
      <w:pPr>
        <w:rPr>
          <w:rFonts w:cstheme="minorHAnsi"/>
          <w:sz w:val="24"/>
          <w:szCs w:val="24"/>
        </w:rPr>
      </w:pPr>
    </w:p>
    <w:p w:rsidR="00A32D08" w:rsidRPr="00A32D08" w:rsidRDefault="00A32D08" w:rsidP="00B82C9F">
      <w:p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Zusammengefasst sollen dies die Themen sein: </w:t>
      </w:r>
    </w:p>
    <w:p w:rsidR="00A32D08" w:rsidRPr="00A32D08" w:rsidRDefault="00A32D08" w:rsidP="00B82C9F">
      <w:pPr>
        <w:rPr>
          <w:rFonts w:cstheme="minorHAnsi"/>
          <w:sz w:val="24"/>
          <w:szCs w:val="24"/>
        </w:rPr>
      </w:pPr>
    </w:p>
    <w:p w:rsidR="00A32D08" w:rsidRDefault="00A32D08" w:rsidP="00A32D08">
      <w:pPr>
        <w:pStyle w:val="Listenabsatz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 xml:space="preserve">Frau Witte vom LVR stellt die aktuelle Situation für </w:t>
      </w:r>
      <w:proofErr w:type="spellStart"/>
      <w:r w:rsidRPr="00A32D08">
        <w:rPr>
          <w:rFonts w:cstheme="minorHAnsi"/>
          <w:sz w:val="24"/>
          <w:szCs w:val="24"/>
        </w:rPr>
        <w:t>schwerstbehinderte</w:t>
      </w:r>
      <w:proofErr w:type="spellEnd"/>
      <w:r w:rsidRPr="00A32D08">
        <w:rPr>
          <w:rFonts w:cstheme="minorHAnsi"/>
          <w:sz w:val="24"/>
          <w:szCs w:val="24"/>
        </w:rPr>
        <w:t xml:space="preserve"> Schulabgänger vor</w:t>
      </w:r>
    </w:p>
    <w:p w:rsidR="00EA0CD0" w:rsidRPr="00A32D08" w:rsidRDefault="00EA0CD0" w:rsidP="00EA0CD0">
      <w:pPr>
        <w:pStyle w:val="Listenabsatz"/>
        <w:rPr>
          <w:rFonts w:cstheme="minorHAnsi"/>
          <w:sz w:val="24"/>
          <w:szCs w:val="24"/>
        </w:rPr>
      </w:pPr>
    </w:p>
    <w:p w:rsidR="00A32D08" w:rsidRDefault="00A32D08" w:rsidP="00A32D08">
      <w:pPr>
        <w:pStyle w:val="Listenabsatz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Nachbau dreier Fördermaterialien</w:t>
      </w:r>
    </w:p>
    <w:p w:rsidR="00EA0CD0" w:rsidRPr="00EA0CD0" w:rsidRDefault="00EA0CD0" w:rsidP="00EA0CD0">
      <w:pPr>
        <w:pStyle w:val="Listenabsatz"/>
        <w:rPr>
          <w:rFonts w:cstheme="minorHAnsi"/>
          <w:sz w:val="24"/>
          <w:szCs w:val="24"/>
        </w:rPr>
      </w:pPr>
    </w:p>
    <w:p w:rsidR="00A32D08" w:rsidRPr="00A32D08" w:rsidRDefault="00A32D08" w:rsidP="00A32D08">
      <w:pPr>
        <w:pStyle w:val="Listenabsatz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A32D08">
        <w:rPr>
          <w:rFonts w:cstheme="minorHAnsi"/>
          <w:sz w:val="24"/>
          <w:szCs w:val="24"/>
        </w:rPr>
        <w:t>Überarbeitung der Bewertungsbögen zum Praxistag der Helen-Keller-Schule nach den Krit</w:t>
      </w:r>
      <w:r w:rsidRPr="00A32D08">
        <w:rPr>
          <w:rFonts w:cstheme="minorHAnsi"/>
          <w:sz w:val="24"/>
          <w:szCs w:val="24"/>
        </w:rPr>
        <w:t>e</w:t>
      </w:r>
      <w:r w:rsidRPr="00A32D08">
        <w:rPr>
          <w:rFonts w:cstheme="minorHAnsi"/>
          <w:sz w:val="24"/>
          <w:szCs w:val="24"/>
        </w:rPr>
        <w:t>rien des Berufsorientierungscurriculums, so dass sie z.B. als Element eines geforderten Por</w:t>
      </w:r>
      <w:r w:rsidRPr="00A32D08">
        <w:rPr>
          <w:rFonts w:cstheme="minorHAnsi"/>
          <w:sz w:val="24"/>
          <w:szCs w:val="24"/>
        </w:rPr>
        <w:t>t</w:t>
      </w:r>
      <w:r w:rsidRPr="00A32D08">
        <w:rPr>
          <w:rFonts w:cstheme="minorHAnsi"/>
          <w:sz w:val="24"/>
          <w:szCs w:val="24"/>
        </w:rPr>
        <w:t>folioinstrumentes genutzt werden können (Angebot an Teilgruppe).</w:t>
      </w:r>
    </w:p>
    <w:p w:rsidR="00A32D08" w:rsidRPr="00A32D08" w:rsidRDefault="00A32D08" w:rsidP="00A32D08">
      <w:pPr>
        <w:rPr>
          <w:rFonts w:cstheme="minorHAnsi"/>
          <w:sz w:val="24"/>
          <w:szCs w:val="24"/>
        </w:rPr>
      </w:pPr>
    </w:p>
    <w:p w:rsidR="00A32D08" w:rsidRPr="00A32D08" w:rsidRDefault="00A32D08" w:rsidP="00A32D08">
      <w:pPr>
        <w:rPr>
          <w:rFonts w:cstheme="minorHAnsi"/>
          <w:sz w:val="24"/>
          <w:szCs w:val="24"/>
        </w:rPr>
      </w:pPr>
    </w:p>
    <w:p w:rsidR="00A32D08" w:rsidRPr="00A32D08" w:rsidRDefault="00A32D08" w:rsidP="00A32D08">
      <w:pPr>
        <w:jc w:val="right"/>
        <w:rPr>
          <w:rFonts w:cstheme="minorHAnsi"/>
          <w:i/>
          <w:sz w:val="24"/>
          <w:szCs w:val="24"/>
        </w:rPr>
      </w:pPr>
      <w:r w:rsidRPr="00A32D08">
        <w:rPr>
          <w:rFonts w:cstheme="minorHAnsi"/>
          <w:i/>
          <w:sz w:val="24"/>
          <w:szCs w:val="24"/>
        </w:rPr>
        <w:t>Protokollant: Benno Offermann</w:t>
      </w:r>
    </w:p>
    <w:sectPr w:rsidR="00A32D08" w:rsidRPr="00A32D08" w:rsidSect="00923722">
      <w:headerReference w:type="default" r:id="rId9"/>
      <w:pgSz w:w="11906" w:h="16838"/>
      <w:pgMar w:top="1560" w:right="991" w:bottom="993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79" w:rsidRDefault="00C72B79" w:rsidP="00923722">
      <w:pPr>
        <w:spacing w:line="240" w:lineRule="auto"/>
      </w:pPr>
      <w:r>
        <w:separator/>
      </w:r>
    </w:p>
  </w:endnote>
  <w:endnote w:type="continuationSeparator" w:id="0">
    <w:p w:rsidR="00C72B79" w:rsidRDefault="00C72B79" w:rsidP="00923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79" w:rsidRDefault="00C72B79" w:rsidP="00923722">
      <w:pPr>
        <w:spacing w:line="240" w:lineRule="auto"/>
      </w:pPr>
      <w:r>
        <w:separator/>
      </w:r>
    </w:p>
  </w:footnote>
  <w:footnote w:type="continuationSeparator" w:id="0">
    <w:p w:rsidR="00C72B79" w:rsidRDefault="00C72B79" w:rsidP="00923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242685"/>
      <w:docPartObj>
        <w:docPartGallery w:val="Page Numbers (Top of Page)"/>
        <w:docPartUnique/>
      </w:docPartObj>
    </w:sdtPr>
    <w:sdtContent>
      <w:p w:rsidR="00923722" w:rsidRDefault="0092372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A3">
          <w:rPr>
            <w:noProof/>
          </w:rPr>
          <w:t>2</w:t>
        </w:r>
        <w:r>
          <w:fldChar w:fldCharType="end"/>
        </w:r>
      </w:p>
    </w:sdtContent>
  </w:sdt>
  <w:p w:rsidR="00923722" w:rsidRDefault="009237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BC1"/>
    <w:multiLevelType w:val="hybridMultilevel"/>
    <w:tmpl w:val="C5D8A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FC4"/>
    <w:multiLevelType w:val="hybridMultilevel"/>
    <w:tmpl w:val="F7E0F4D0"/>
    <w:lvl w:ilvl="0" w:tplc="FD8A38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BF4"/>
    <w:multiLevelType w:val="hybridMultilevel"/>
    <w:tmpl w:val="AFFCE2A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16AE9"/>
    <w:multiLevelType w:val="hybridMultilevel"/>
    <w:tmpl w:val="C1A685D6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F1379"/>
    <w:multiLevelType w:val="hybridMultilevel"/>
    <w:tmpl w:val="9DE6EB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F656F"/>
    <w:multiLevelType w:val="hybridMultilevel"/>
    <w:tmpl w:val="5986E41E"/>
    <w:lvl w:ilvl="0" w:tplc="AFCA74C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97BB7"/>
    <w:multiLevelType w:val="hybridMultilevel"/>
    <w:tmpl w:val="37226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187"/>
    <w:multiLevelType w:val="hybridMultilevel"/>
    <w:tmpl w:val="A28C5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160CC"/>
    <w:multiLevelType w:val="hybridMultilevel"/>
    <w:tmpl w:val="F1C0F0C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737F8"/>
    <w:multiLevelType w:val="hybridMultilevel"/>
    <w:tmpl w:val="209E8D92"/>
    <w:lvl w:ilvl="0" w:tplc="DFCE8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4E64"/>
    <w:multiLevelType w:val="hybridMultilevel"/>
    <w:tmpl w:val="048A917C"/>
    <w:lvl w:ilvl="0" w:tplc="6E32D3C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9A22B2"/>
    <w:multiLevelType w:val="hybridMultilevel"/>
    <w:tmpl w:val="58868B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73107"/>
    <w:multiLevelType w:val="hybridMultilevel"/>
    <w:tmpl w:val="16F04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6553C"/>
    <w:multiLevelType w:val="hybridMultilevel"/>
    <w:tmpl w:val="41CA59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8"/>
    <w:rsid w:val="00035ED1"/>
    <w:rsid w:val="00053605"/>
    <w:rsid w:val="000672F9"/>
    <w:rsid w:val="000A531D"/>
    <w:rsid w:val="000E33D0"/>
    <w:rsid w:val="000F554D"/>
    <w:rsid w:val="0013288E"/>
    <w:rsid w:val="00156E43"/>
    <w:rsid w:val="00161545"/>
    <w:rsid w:val="00173865"/>
    <w:rsid w:val="001774D2"/>
    <w:rsid w:val="001A1C11"/>
    <w:rsid w:val="001A42FA"/>
    <w:rsid w:val="001C6273"/>
    <w:rsid w:val="001F15E5"/>
    <w:rsid w:val="00200C29"/>
    <w:rsid w:val="00237E21"/>
    <w:rsid w:val="002474A2"/>
    <w:rsid w:val="00273C46"/>
    <w:rsid w:val="00277B22"/>
    <w:rsid w:val="002876B5"/>
    <w:rsid w:val="002B01E1"/>
    <w:rsid w:val="002C1173"/>
    <w:rsid w:val="002C2D48"/>
    <w:rsid w:val="00322DAB"/>
    <w:rsid w:val="00324FCD"/>
    <w:rsid w:val="0036677C"/>
    <w:rsid w:val="0039263B"/>
    <w:rsid w:val="004066C2"/>
    <w:rsid w:val="00441A8D"/>
    <w:rsid w:val="00443BBA"/>
    <w:rsid w:val="00490FF1"/>
    <w:rsid w:val="004A287F"/>
    <w:rsid w:val="004C3626"/>
    <w:rsid w:val="00595700"/>
    <w:rsid w:val="005E4297"/>
    <w:rsid w:val="005F461E"/>
    <w:rsid w:val="006050D0"/>
    <w:rsid w:val="0061186D"/>
    <w:rsid w:val="00613BF4"/>
    <w:rsid w:val="00651A3F"/>
    <w:rsid w:val="00682F66"/>
    <w:rsid w:val="00695578"/>
    <w:rsid w:val="006A0E6E"/>
    <w:rsid w:val="00704D44"/>
    <w:rsid w:val="0071335D"/>
    <w:rsid w:val="007300EE"/>
    <w:rsid w:val="0076216A"/>
    <w:rsid w:val="00767CF5"/>
    <w:rsid w:val="00775A8F"/>
    <w:rsid w:val="00781310"/>
    <w:rsid w:val="007A309F"/>
    <w:rsid w:val="007A5A3F"/>
    <w:rsid w:val="007F01F4"/>
    <w:rsid w:val="0080698F"/>
    <w:rsid w:val="00810434"/>
    <w:rsid w:val="008211C1"/>
    <w:rsid w:val="00825416"/>
    <w:rsid w:val="00887B5C"/>
    <w:rsid w:val="008917A6"/>
    <w:rsid w:val="008C78BC"/>
    <w:rsid w:val="008D1234"/>
    <w:rsid w:val="008F48A4"/>
    <w:rsid w:val="00923722"/>
    <w:rsid w:val="00930D49"/>
    <w:rsid w:val="00957A50"/>
    <w:rsid w:val="00963FFC"/>
    <w:rsid w:val="009B31C9"/>
    <w:rsid w:val="00A008EF"/>
    <w:rsid w:val="00A00E5D"/>
    <w:rsid w:val="00A32D08"/>
    <w:rsid w:val="00A8581A"/>
    <w:rsid w:val="00AA54B0"/>
    <w:rsid w:val="00AB55EB"/>
    <w:rsid w:val="00B340BC"/>
    <w:rsid w:val="00B5723F"/>
    <w:rsid w:val="00B82C9F"/>
    <w:rsid w:val="00B92098"/>
    <w:rsid w:val="00BB2061"/>
    <w:rsid w:val="00BE6432"/>
    <w:rsid w:val="00BF3B6B"/>
    <w:rsid w:val="00C00627"/>
    <w:rsid w:val="00C120F4"/>
    <w:rsid w:val="00C14572"/>
    <w:rsid w:val="00C15E24"/>
    <w:rsid w:val="00C267A5"/>
    <w:rsid w:val="00C72B79"/>
    <w:rsid w:val="00C76BDC"/>
    <w:rsid w:val="00CA41C1"/>
    <w:rsid w:val="00CF5542"/>
    <w:rsid w:val="00D1283B"/>
    <w:rsid w:val="00D16FBC"/>
    <w:rsid w:val="00D515CD"/>
    <w:rsid w:val="00D5451A"/>
    <w:rsid w:val="00D711F0"/>
    <w:rsid w:val="00D95B1F"/>
    <w:rsid w:val="00E04EE8"/>
    <w:rsid w:val="00E34059"/>
    <w:rsid w:val="00E60765"/>
    <w:rsid w:val="00E94A22"/>
    <w:rsid w:val="00EA0CD0"/>
    <w:rsid w:val="00ED60F0"/>
    <w:rsid w:val="00EE015D"/>
    <w:rsid w:val="00F10BA3"/>
    <w:rsid w:val="00F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B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6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A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5A8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335D"/>
    <w:rPr>
      <w:color w:val="800080" w:themeColor="followedHyperlink"/>
      <w:u w:val="single"/>
    </w:rPr>
  </w:style>
  <w:style w:type="paragraph" w:customStyle="1" w:styleId="Default">
    <w:name w:val="Default"/>
    <w:rsid w:val="00EE015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86069">
    <w:name w:val="SP86069"/>
    <w:basedOn w:val="Default"/>
    <w:next w:val="Default"/>
    <w:uiPriority w:val="99"/>
    <w:rsid w:val="00EE015D"/>
    <w:rPr>
      <w:color w:val="auto"/>
    </w:rPr>
  </w:style>
  <w:style w:type="character" w:customStyle="1" w:styleId="SC253968">
    <w:name w:val="SC253968"/>
    <w:uiPriority w:val="99"/>
    <w:rsid w:val="00EE015D"/>
    <w:rPr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37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722"/>
  </w:style>
  <w:style w:type="paragraph" w:styleId="Fuzeile">
    <w:name w:val="footer"/>
    <w:basedOn w:val="Standard"/>
    <w:link w:val="FuzeileZchn"/>
    <w:uiPriority w:val="99"/>
    <w:unhideWhenUsed/>
    <w:rsid w:val="009237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B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6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A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5A8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335D"/>
    <w:rPr>
      <w:color w:val="800080" w:themeColor="followedHyperlink"/>
      <w:u w:val="single"/>
    </w:rPr>
  </w:style>
  <w:style w:type="paragraph" w:customStyle="1" w:styleId="Default">
    <w:name w:val="Default"/>
    <w:rsid w:val="00EE015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86069">
    <w:name w:val="SP86069"/>
    <w:basedOn w:val="Default"/>
    <w:next w:val="Default"/>
    <w:uiPriority w:val="99"/>
    <w:rsid w:val="00EE015D"/>
    <w:rPr>
      <w:color w:val="auto"/>
    </w:rPr>
  </w:style>
  <w:style w:type="character" w:customStyle="1" w:styleId="SC253968">
    <w:name w:val="SC253968"/>
    <w:uiPriority w:val="99"/>
    <w:rsid w:val="00EE015D"/>
    <w:rPr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37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722"/>
  </w:style>
  <w:style w:type="paragraph" w:styleId="Fuzeile">
    <w:name w:val="footer"/>
    <w:basedOn w:val="Standard"/>
    <w:link w:val="FuzeileZchn"/>
    <w:uiPriority w:val="99"/>
    <w:unhideWhenUsed/>
    <w:rsid w:val="009237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AAE1-6E7C-4AD5-8A0E-F93FC07B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2018-11-28T19:09:00Z</cp:lastPrinted>
  <dcterms:created xsi:type="dcterms:W3CDTF">2018-11-28T19:47:00Z</dcterms:created>
  <dcterms:modified xsi:type="dcterms:W3CDTF">2018-11-28T19:47:00Z</dcterms:modified>
</cp:coreProperties>
</file>